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F614F">
      <w:pPr>
        <w:widowControl/>
        <w:spacing w:line="720" w:lineRule="auto"/>
        <w:jc w:val="center"/>
        <w:rPr>
          <w:rFonts w:ascii="宋体" w:hAnsi="宋体" w:eastAsia="宋体" w:cs="宋体"/>
          <w:b w:val="0"/>
          <w:bCs/>
          <w:color w:val="000000"/>
          <w:sz w:val="44"/>
          <w:szCs w:val="44"/>
        </w:rPr>
      </w:pPr>
      <w:r>
        <w:rPr>
          <w:rFonts w:ascii="宋体" w:hAnsi="宋体" w:cs="宋体"/>
          <w:b w:val="0"/>
          <w:bCs/>
          <w:color w:val="000000"/>
          <w:sz w:val="44"/>
          <w:szCs w:val="44"/>
        </w:rPr>
        <w:t>承德医学院</w:t>
      </w:r>
    </w:p>
    <w:p w14:paraId="3E064639">
      <w:pPr>
        <w:widowControl/>
        <w:spacing w:line="720" w:lineRule="auto"/>
        <w:jc w:val="center"/>
        <w:rPr>
          <w:rFonts w:ascii="宋体" w:hAnsi="宋体" w:eastAsia="宋体" w:cs="宋体"/>
          <w:b w:val="0"/>
          <w:bCs/>
          <w:color w:val="000000"/>
          <w:sz w:val="44"/>
          <w:szCs w:val="44"/>
        </w:rPr>
      </w:pPr>
      <w:r>
        <w:rPr>
          <w:rFonts w:ascii="宋体" w:hAnsi="宋体" w:cs="宋体"/>
          <w:b w:val="0"/>
          <w:bCs/>
          <w:color w:val="000000"/>
          <w:sz w:val="44"/>
          <w:szCs w:val="44"/>
        </w:rPr>
        <w:t>第</w:t>
      </w:r>
      <w:r>
        <w:rPr>
          <w:rFonts w:ascii="宋体" w:hAnsi="宋体" w:cs="宋体"/>
          <w:b w:val="0"/>
          <w:bCs/>
          <w:color w:val="000000"/>
          <w:sz w:val="44"/>
          <w:szCs w:val="44"/>
          <w:lang w:val="en-US" w:eastAsia="zh-CN"/>
        </w:rPr>
        <w:t>四</w:t>
      </w:r>
      <w:r>
        <w:rPr>
          <w:rFonts w:ascii="宋体" w:hAnsi="宋体" w:cs="宋体"/>
          <w:b w:val="0"/>
          <w:bCs/>
          <w:color w:val="000000"/>
          <w:sz w:val="44"/>
          <w:szCs w:val="44"/>
        </w:rPr>
        <w:t>届校园羽毛球</w:t>
      </w:r>
      <w:r>
        <w:rPr>
          <w:rFonts w:ascii="宋体" w:hAnsi="宋体" w:cs="宋体"/>
          <w:b w:val="0"/>
          <w:bCs/>
          <w:color w:val="000000"/>
          <w:sz w:val="44"/>
          <w:szCs w:val="44"/>
          <w:lang w:val="en-US" w:eastAsia="zh-CN"/>
        </w:rPr>
        <w:t>锦标</w:t>
      </w:r>
      <w:r>
        <w:rPr>
          <w:rFonts w:ascii="宋体" w:hAnsi="宋体" w:cs="宋体"/>
          <w:b w:val="0"/>
          <w:bCs/>
          <w:color w:val="000000"/>
          <w:sz w:val="44"/>
          <w:szCs w:val="44"/>
        </w:rPr>
        <w:t>赛竞赛规程</w:t>
      </w:r>
    </w:p>
    <w:p w14:paraId="156A992D">
      <w:pPr>
        <w:widowControl/>
        <w:spacing w:line="480" w:lineRule="auto"/>
        <w:jc w:val="left"/>
        <w:rPr>
          <w:rFonts w:ascii="黑体" w:hAnsi="黑体" w:eastAsia="黑体"/>
          <w:color w:val="000000"/>
          <w:sz w:val="32"/>
        </w:rPr>
      </w:pPr>
      <w:r>
        <w:rPr>
          <w:rFonts w:ascii="黑体" w:hAnsi="黑体" w:eastAsia="黑体"/>
          <w:b w:val="0"/>
          <w:bCs w:val="0"/>
          <w:color w:val="000000"/>
          <w:kern w:val="0"/>
          <w:sz w:val="32"/>
          <w:szCs w:val="32"/>
        </w:rPr>
        <w:t>一、主   办</w:t>
      </w:r>
      <w:r>
        <w:rPr>
          <w:rFonts w:ascii="黑体" w:hAnsi="黑体" w:eastAsia="黑体"/>
          <w:b w:val="0"/>
          <w:bCs w:val="0"/>
          <w:color w:val="000000"/>
          <w:kern w:val="0"/>
          <w:sz w:val="40"/>
          <w:szCs w:val="32"/>
        </w:rPr>
        <w:t>：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公共体育部</w:t>
      </w:r>
    </w:p>
    <w:p w14:paraId="66B9B4EB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二、协   办</w:t>
      </w:r>
      <w:r>
        <w:rPr>
          <w:rFonts w:ascii="黑体" w:hAnsi="黑体" w:eastAsia="黑体"/>
          <w:color w:val="000000"/>
          <w:kern w:val="0"/>
          <w:sz w:val="40"/>
          <w:szCs w:val="32"/>
        </w:rPr>
        <w:t>：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承德医学院羽毛球协会</w:t>
      </w:r>
    </w:p>
    <w:p w14:paraId="094E6E7E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三、参赛队伍：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选手自由组队进行报名</w:t>
      </w:r>
      <w:r>
        <w:rPr>
          <w:rFonts w:ascii="黑体" w:hAnsi="黑体" w:eastAsia="黑体"/>
          <w:color w:val="000000"/>
          <w:kern w:val="0"/>
          <w:sz w:val="32"/>
          <w:szCs w:val="32"/>
        </w:rPr>
        <w:t xml:space="preserve"> </w:t>
      </w:r>
    </w:p>
    <w:p w14:paraId="7601ED81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四、竞赛时间和地点 :</w:t>
      </w:r>
    </w:p>
    <w:p w14:paraId="431EFCDB">
      <w:pPr>
        <w:widowControl/>
        <w:spacing w:line="480" w:lineRule="auto"/>
        <w:ind w:firstLine="640"/>
        <w:jc w:val="left"/>
        <w:rPr>
          <w:rFonts w:ascii="宋体" w:hAnsi="宋体"/>
          <w:color w:val="000000"/>
          <w:kern w:val="0"/>
          <w:sz w:val="32"/>
          <w:szCs w:val="32"/>
        </w:rPr>
      </w:pPr>
      <w:r>
        <w:rPr>
          <w:rFonts w:ascii="宋体" w:hAnsi="宋体"/>
          <w:color w:val="000000"/>
          <w:kern w:val="0"/>
          <w:sz w:val="32"/>
          <w:szCs w:val="32"/>
        </w:rPr>
        <w:t>时间：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202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年11月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14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、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15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日。</w:t>
      </w:r>
    </w:p>
    <w:p w14:paraId="2A0DAFFC">
      <w:pPr>
        <w:widowControl/>
        <w:spacing w:line="480" w:lineRule="auto"/>
        <w:ind w:firstLine="640"/>
        <w:jc w:val="left"/>
        <w:rPr>
          <w:rFonts w:ascii="宋体" w:hAnsi="宋体"/>
          <w:color w:val="000000"/>
          <w:kern w:val="0"/>
          <w:sz w:val="32"/>
          <w:szCs w:val="32"/>
        </w:rPr>
      </w:pPr>
      <w:r>
        <w:rPr>
          <w:rFonts w:ascii="宋体" w:hAnsi="宋体"/>
          <w:color w:val="000000"/>
          <w:kern w:val="0"/>
          <w:sz w:val="32"/>
          <w:szCs w:val="32"/>
        </w:rPr>
        <w:t>地点：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 xml:space="preserve">承德医学院风雨操场（馆） </w:t>
      </w:r>
    </w:p>
    <w:p w14:paraId="026A026E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五、竞赛项目: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 xml:space="preserve">比赛设单打、双打（男双、女双）。 </w:t>
      </w:r>
    </w:p>
    <w:p w14:paraId="046F03EA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六、参赛条件:</w:t>
      </w:r>
    </w:p>
    <w:p w14:paraId="1024C26E">
      <w:pPr>
        <w:widowControl/>
        <w:spacing w:line="480" w:lineRule="auto"/>
        <w:ind w:firstLine="640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1.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参赛运动员必须是承德医学院在校学生，并按照教育部关于全国高等学校统一招生考试、录取的有关规定正式录取的在校在读本、专科生或留学生、研究生。</w:t>
      </w:r>
    </w:p>
    <w:p w14:paraId="24FBED8D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2.参赛运动员必须是在校大学生，思想进步，遵守《大学生日常行为规范》，文化课考试合格。</w:t>
      </w:r>
    </w:p>
    <w:p w14:paraId="3B54E79E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3.参赛队员必须购买保险（保险推荐：第一步:支付宝搜索“保险”，第二步：选择无忧保-运动意外险或者太平洋球类意外险等球类运动保险都可，第三步：选择保险保障金额（选择大众推荐的基础保障金额，比如保障金额50万），保险天数（三天左右），第四步:完成后，下载保险单用于比赛报名。注意：按上述要求购买保险的，付款金额每人大概12元上下。若有其他同学购买过类似保险且在有效期内，可凭保险单或证明及学生证，参加比赛。</w:t>
      </w:r>
    </w:p>
    <w:p w14:paraId="58004D14">
      <w:pPr>
        <w:pStyle w:val="10"/>
        <w:widowControl/>
        <w:spacing w:line="480" w:lineRule="auto"/>
        <w:ind w:firstLine="0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七、参赛办法:</w:t>
      </w:r>
    </w:p>
    <w:p w14:paraId="2EF85F6F">
      <w:pPr>
        <w:widowControl/>
        <w:spacing w:line="480" w:lineRule="auto"/>
        <w:ind w:firstLine="640"/>
        <w:jc w:val="left"/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</w:rPr>
        <w:t>（一）</w:t>
      </w:r>
      <w:r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  <w:lang w:val="en-US" w:eastAsia="zh-CN"/>
        </w:rPr>
        <w:t>比赛项目</w:t>
      </w:r>
    </w:p>
    <w:p w14:paraId="392175F7">
      <w:pPr>
        <w:widowControl/>
        <w:spacing w:line="480" w:lineRule="auto"/>
        <w:ind w:firstLine="640"/>
        <w:jc w:val="left"/>
        <w:rPr>
          <w:rFonts w:ascii="楷体_GB2312" w:hAnsi="楷体_GB2312" w:eastAsia="楷体_GB2312"/>
          <w:b/>
          <w:bCs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本次比赛设单打、双打共四个项目，每个项目至多有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32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组。双打可跨年级跨专业进行组队。</w:t>
      </w:r>
    </w:p>
    <w:p w14:paraId="59ECEA14">
      <w:pPr>
        <w:widowControl/>
        <w:spacing w:line="480" w:lineRule="auto"/>
        <w:ind w:firstLine="640"/>
        <w:jc w:val="left"/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</w:rPr>
      </w:pPr>
      <w:r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</w:rPr>
        <w:t>（二）运动员资格</w:t>
      </w:r>
    </w:p>
    <w:p w14:paraId="23DA90C4">
      <w:pPr>
        <w:spacing w:line="480" w:lineRule="auto"/>
        <w:ind w:firstLine="640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1.各系部报名运动员必须为本校在读学生，各队不得借用外校或社会其他人员，否则一经发现，取消比赛资格。</w:t>
      </w:r>
    </w:p>
    <w:p w14:paraId="4F32FF45">
      <w:pPr>
        <w:spacing w:line="480" w:lineRule="auto"/>
        <w:ind w:firstLine="640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2.各单位报名运动员必须办理人身意外保险。</w:t>
      </w:r>
    </w:p>
    <w:p w14:paraId="7AEBF126">
      <w:pPr>
        <w:spacing w:line="480" w:lineRule="auto"/>
        <w:ind w:firstLine="640"/>
        <w:rPr>
          <w:rFonts w:ascii="仿宋_GB2312" w:hAnsi="仿宋_GB2312" w:eastAsia="仿宋_GB2312"/>
          <w:color w:val="000000"/>
          <w:sz w:val="32"/>
        </w:rPr>
      </w:pPr>
      <w:r>
        <w:rPr>
          <w:rFonts w:ascii="仿宋_GB2312" w:hAnsi="仿宋_GB2312" w:eastAsia="仿宋_GB2312"/>
          <w:color w:val="000000"/>
          <w:sz w:val="32"/>
        </w:rPr>
        <w:t>（推荐选择支付宝蚂蚁保内的运动意外无忧险，选择20万版保3天）</w:t>
      </w:r>
    </w:p>
    <w:p w14:paraId="3FDB7244">
      <w:pPr>
        <w:widowControl/>
        <w:spacing w:line="480" w:lineRule="auto"/>
        <w:ind w:firstLine="640"/>
        <w:jc w:val="left"/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</w:rPr>
      </w:pPr>
      <w:r>
        <w:rPr>
          <w:rFonts w:ascii="楷体_GB2312" w:hAnsi="楷体_GB2312" w:eastAsia="楷体_GB2312"/>
          <w:b w:val="0"/>
          <w:bCs w:val="0"/>
          <w:color w:val="000000"/>
          <w:kern w:val="0"/>
          <w:sz w:val="32"/>
          <w:szCs w:val="32"/>
        </w:rPr>
        <w:t>（三）报名方式</w:t>
      </w:r>
    </w:p>
    <w:p w14:paraId="5C5D7B66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1.</w:t>
      </w:r>
      <w:r>
        <w:t xml:space="preserve"> 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有意向的同学加入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微信群--26羽林羽毛球社</w:t>
      </w:r>
      <w:r>
        <w:rPr>
          <w:rFonts w:ascii="仿宋_GB2312" w:hAnsi="仿宋_GB2312" w:eastAsia="仿宋_GB2312"/>
          <w:b w:val="0"/>
          <w:bCs w:val="0"/>
          <w:color w:val="auto"/>
          <w:kern w:val="0"/>
          <w:sz w:val="32"/>
          <w:szCs w:val="32"/>
        </w:rPr>
        <w:t>填写电子版报名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表，报名时间为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eastAsia="zh-CN"/>
        </w:rPr>
        <w:t>即日起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至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 xml:space="preserve">月28日中午12点截止。逾期报名的,不予受理。 </w:t>
      </w:r>
    </w:p>
    <w:p w14:paraId="118609B1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2.后续群里会发通知进行纸质报名表的填写，各参赛人员要认真填写报名表。报名表一式两份，缺漏信息的，不予参赛。纸质版报名表交至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公共体育部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尤浩老师。</w:t>
      </w:r>
    </w:p>
    <w:p w14:paraId="1FDDE0D3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八、竞赛办法</w:t>
      </w:r>
    </w:p>
    <w:p w14:paraId="10B2943E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1.比赛赛制采取单淘汰赛制，胜者晋级下一轮。</w:t>
      </w:r>
    </w:p>
    <w:p w14:paraId="2ECD6AAB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2.四个项目中每个项目设置32组竞赛选手，采取淘汰制，胜者晋级进去下一轮比赛，</w:t>
      </w:r>
    </w:p>
    <w:p w14:paraId="0CC72F51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3.八强之前采取一局一胜制，一局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15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分，加分制，先到 20分者胜利</w:t>
      </w:r>
    </w:p>
    <w:p w14:paraId="0C052F29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4.八进四采取一局一胜制，一局21分。加分制，先到30分者胜利</w:t>
      </w:r>
    </w:p>
    <w:p w14:paraId="19C82E35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5.四进二采取三局两胜制，一局15分。加分制，先到 20分者胜利</w:t>
      </w:r>
    </w:p>
    <w:p w14:paraId="3ECB42DA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6.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决赛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采取三局两胜制，一局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21</w:t>
      </w: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分。加分制，先到 30分者胜利</w:t>
      </w:r>
    </w:p>
    <w:p w14:paraId="16D7C6B1">
      <w:pPr>
        <w:widowControl/>
        <w:spacing w:line="480" w:lineRule="auto"/>
        <w:ind w:firstLine="640" w:firstLineChars="200"/>
        <w:jc w:val="left"/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7. 赛程：14日上午赛程：男双、女双两组项目交替开赛，依次进行比赛，直至两个项目均决出四强。</w:t>
      </w:r>
    </w:p>
    <w:p w14:paraId="3BF556B4">
      <w:pPr>
        <w:widowControl/>
        <w:spacing w:line="480" w:lineRule="auto"/>
        <w:ind w:firstLine="640"/>
        <w:jc w:val="left"/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 xml:space="preserve">    14日下午赛程：男单、女单两组项目交替开赛，依次进行比赛，直至两个项目均决出四强。</w:t>
      </w:r>
    </w:p>
    <w:p w14:paraId="03B7DE9D">
      <w:pPr>
        <w:widowControl/>
        <w:spacing w:line="480" w:lineRule="auto"/>
        <w:ind w:firstLine="640"/>
        <w:jc w:val="left"/>
        <w:rPr>
          <w:rFonts w:hint="default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 xml:space="preserve">    15日上午：女双4进2→男双4进2→女双三四名→男双三四名→女双决赛→男双决赛，男单、女单参照该顺序进行。   </w:t>
      </w:r>
    </w:p>
    <w:p w14:paraId="0F80D315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（八强之后的比赛会视时间和情况，可能会对规则进行调整，如有调整以线下为准）</w:t>
      </w:r>
    </w:p>
    <w:p w14:paraId="2B3BC829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 xml:space="preserve">九、比赛服装  </w:t>
      </w:r>
    </w:p>
    <w:p w14:paraId="5215C2D6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 xml:space="preserve">比赛服装自备，尽量统一颜色。 </w:t>
      </w:r>
    </w:p>
    <w:p w14:paraId="2CDC8D21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十、奖励</w:t>
      </w:r>
    </w:p>
    <w:p w14:paraId="14EEEBDD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本次比赛前三名颁发证书。</w:t>
      </w:r>
    </w:p>
    <w:p w14:paraId="22BF648D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十一、注意事项</w:t>
      </w:r>
    </w:p>
    <w:p w14:paraId="3C83B84C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若四个项目每个项目参赛组别不足32组，正常进行抽签淘汰，轮空者直接晋级下一轮比赛。</w:t>
      </w:r>
    </w:p>
    <w:p w14:paraId="20E44E20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</w:p>
    <w:p w14:paraId="10685362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  <w:lang w:eastAsia="zh-CN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  <w:lang w:eastAsia="zh-CN"/>
        </w:rPr>
        <w:t>参赛者最多一人报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ascii="仿宋_GB2312" w:hAnsi="仿宋_GB2312" w:eastAsia="仿宋_GB2312"/>
          <w:color w:val="000000"/>
          <w:kern w:val="0"/>
          <w:sz w:val="32"/>
          <w:szCs w:val="32"/>
          <w:lang w:eastAsia="zh-CN"/>
        </w:rPr>
        <w:t>项，违规者按弃赛处理。</w:t>
      </w:r>
    </w:p>
    <w:p w14:paraId="213DB584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sz w:val="32"/>
        </w:rPr>
      </w:pPr>
      <w:r>
        <w:rPr>
          <w:rFonts w:ascii="仿宋_GB2312" w:hAnsi="仿宋_GB2312" w:eastAsia="仿宋_GB2312"/>
          <w:color w:val="000000"/>
          <w:sz w:val="32"/>
        </w:rPr>
        <w:t>安全问题：参赛者应注意自身健康问题，赛前尽量不熬夜，早上吃早饭，保持充足的体力，防止昏阙现象。</w:t>
      </w:r>
    </w:p>
    <w:p w14:paraId="2FFDC9EF">
      <w:pPr>
        <w:widowControl/>
        <w:spacing w:line="480" w:lineRule="auto"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t>十二、未尽事宜另行通知。</w:t>
      </w:r>
    </w:p>
    <w:p w14:paraId="605A0D0E">
      <w:pPr>
        <w:widowControl/>
        <w:spacing w:line="480" w:lineRule="auto"/>
        <w:ind w:firstLine="640"/>
        <w:jc w:val="left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联系人（电话）：</w:t>
      </w:r>
    </w:p>
    <w:p w14:paraId="384282C0">
      <w:pPr>
        <w:spacing w:line="480" w:lineRule="auto"/>
        <w:ind w:firstLine="640"/>
        <w:rPr>
          <w:rFonts w:ascii="仿宋_GB2312" w:hAnsi="仿宋_GB2312" w:eastAsia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/>
          <w:color w:val="000000"/>
          <w:kern w:val="0"/>
          <w:sz w:val="32"/>
          <w:szCs w:val="32"/>
        </w:rPr>
        <w:t>尤浩老师：13313382434</w:t>
      </w:r>
    </w:p>
    <w:p w14:paraId="2396A28C">
      <w:pPr>
        <w:spacing w:line="360" w:lineRule="auto"/>
      </w:pPr>
      <w:r>
        <mc:AlternateContent>
          <mc:Choice Requires="wps">
            <w:drawing>
              <wp:anchor distT="6350" distB="6350" distL="6350" distR="635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6350" t="6350" r="6350" b="6350"/>
                <wp:wrapNone/>
                <wp:docPr id="1" name="_x005F_x0000_s102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5F_x0000_s1026" o:spid="_x0000_s1026" o:spt="1" style="position:absolute;left:0pt;margin-left:0pt;margin-top:0.05pt;height:50pt;width:50pt;visibility:hidden;z-index:251659264;mso-width-relative:page;mso-height-relative:page;" fillcolor="#FFFFFF" filled="t" stroked="t" coordsize="21600,21600" o:gfxdata="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Hsxq/S&#10;AAAABQEAAA8AAAAAAAAAAQAgAAAAIgAAAGRycy9kb3ducmV2LnhtbFBLAQIUABQAAAAIAIdO4kBb&#10;EuUItAEAAKQDAAAOAAAAAAAAAAEAIAAAACEBAABkcnMvZTJvRG9jLnhtbFBLBQYAAAAABgAGAFkB&#10;AABHBQAAAAA=&#10;">
                <v:fill on="t" focussize="0,0"/>
                <v:stroke weight="1pt" color="#FFFFFF" joinstyle="round"/>
                <v:imagedata o:title=""/>
                <o:lock v:ext="edit" aspectratio="f"/>
              </v:rect>
            </w:pict>
          </mc:Fallback>
        </mc:AlternateContent>
      </w:r>
      <w:bookmarkStart w:id="0" w:name="OLE_LINK2"/>
      <w:bookmarkEnd w:id="0"/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FFont-Family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autoHyphenation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0714"/>
    <w:rsid w:val="0C5E1E2E"/>
    <w:rsid w:val="1448764C"/>
    <w:rsid w:val="2F8926B3"/>
    <w:rsid w:val="3EA3354D"/>
    <w:rsid w:val="484A012E"/>
    <w:rsid w:val="770E2F52"/>
    <w:rsid w:val="7A7A5B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</w:style>
  <w:style w:type="character" w:customStyle="1" w:styleId="7">
    <w:name w:val="Internet 链接"/>
    <w:qFormat/>
    <w:uiPriority w:val="0"/>
    <w:rPr>
      <w:color w:val="0000FF"/>
      <w:u w:val="single"/>
    </w:rPr>
  </w:style>
  <w:style w:type="paragraph" w:customStyle="1" w:styleId="8">
    <w:name w:val="标题样式"/>
    <w:basedOn w:val="1"/>
    <w:next w:val="3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9">
    <w:name w:val="索引"/>
    <w:basedOn w:val="1"/>
    <w:qFormat/>
    <w:uiPriority w:val="0"/>
    <w:pPr>
      <w:suppressLineNumbers/>
    </w:pPr>
    <w:rPr>
      <w:lang w:val="zh-CN" w:eastAsia="zh-CN" w:bidi="zh-CN"/>
    </w:rPr>
  </w:style>
  <w:style w:type="paragraph" w:styleId="10">
    <w:name w:val="List Paragraph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FFFFFF"/>
      </a:dk1>
      <a:lt1>
        <a:sysClr val="window" lastClr="2D3236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1263</Words>
  <Characters>1315</Characters>
  <Paragraphs>42</Paragraphs>
  <TotalTime>94</TotalTime>
  <ScaleCrop>false</ScaleCrop>
  <LinksUpToDate>false</LinksUpToDate>
  <CharactersWithSpaces>1344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2024-10-10T14:53:00Z</dcterms:created>
  <dc:creator>阿拉丁与神坑</dc:creator>
  <cp:lastModifiedBy>微信用户</cp:lastModifiedBy>
  <dcterms:modified xsi:type="dcterms:W3CDTF">2026-10-26T10:35:41Z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913DD44416A74BE884AB162FA3D41E4C_13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eyJoZGlkIjoiNmY2NzY5NDVmMzgzZDA4YmJhOTM1N2JhMjI0MTZlNzQiLCJ1c2VySWQiOiIxMjM3NTEwODIwIn0=</vt:lpwstr>
  </property>
</Properties>
</file>